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F8" w:rsidRDefault="00CA380F" w:rsidP="00FF1575">
      <w:pPr>
        <w:pStyle w:val="a3"/>
        <w:ind w:right="-58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b w:val="0"/>
          <w:noProof/>
        </w:rPr>
        <w:drawing>
          <wp:anchor distT="0" distB="0" distL="90170" distR="90170" simplePos="0" relativeHeight="251656704" behindDoc="0" locked="0" layoutInCell="1" allowOverlap="1" wp14:anchorId="7D93D966" wp14:editId="2C081AF6">
            <wp:simplePos x="0" y="0"/>
            <wp:positionH relativeFrom="page">
              <wp:posOffset>3570605</wp:posOffset>
            </wp:positionH>
            <wp:positionV relativeFrom="paragraph">
              <wp:posOffset>-59690</wp:posOffset>
            </wp:positionV>
            <wp:extent cx="958215" cy="991235"/>
            <wp:effectExtent l="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3F8" w:rsidRDefault="00CA380F">
      <w:pPr>
        <w:pStyle w:val="a3"/>
        <w:ind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FF216A" wp14:editId="4FB1B560">
                <wp:simplePos x="0" y="0"/>
                <wp:positionH relativeFrom="column">
                  <wp:posOffset>4958080</wp:posOffset>
                </wp:positionH>
                <wp:positionV relativeFrom="paragraph">
                  <wp:posOffset>125730</wp:posOffset>
                </wp:positionV>
                <wp:extent cx="1028700" cy="342900"/>
                <wp:effectExtent l="0" t="2540" r="381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F9B" w:rsidRPr="00226F9B" w:rsidRDefault="00226F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0.4pt;margin-top:9.9pt;width:8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" stroked="f">
                <v:textbox>
                  <w:txbxContent>
                    <w:p w:rsidR="00226F9B" w:rsidRPr="00226F9B" w:rsidRDefault="00226F9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193" w:rsidRDefault="00A20193">
      <w:pPr>
        <w:pStyle w:val="3"/>
        <w:rPr>
          <w:sz w:val="28"/>
        </w:rPr>
      </w:pPr>
      <w:bookmarkStart w:id="1" w:name="OCRUncertain002"/>
    </w:p>
    <w:p w:rsidR="00FD1AF2" w:rsidRDefault="00FD1AF2" w:rsidP="00FD1AF2"/>
    <w:p w:rsidR="00FD1AF2" w:rsidRDefault="00FD1AF2" w:rsidP="00FD1AF2"/>
    <w:p w:rsidR="00FD1AF2" w:rsidRDefault="00FD1AF2" w:rsidP="00FD1AF2"/>
    <w:p w:rsidR="00BA73F8" w:rsidRDefault="00BA73F8">
      <w:pPr>
        <w:pStyle w:val="3"/>
        <w:rPr>
          <w:sz w:val="28"/>
        </w:rPr>
      </w:pPr>
      <w:r>
        <w:rPr>
          <w:sz w:val="28"/>
        </w:rPr>
        <w:t>РЕГИОНАЛЬНАЯ ЭНЕРГЕТИЧЕСКАЯ КОМИССИЯ</w:t>
      </w:r>
    </w:p>
    <w:p w:rsidR="00BA73F8" w:rsidRDefault="00BA73F8">
      <w:pPr>
        <w:pStyle w:val="3"/>
        <w:rPr>
          <w:sz w:val="28"/>
        </w:rPr>
      </w:pPr>
      <w:r>
        <w:rPr>
          <w:sz w:val="28"/>
        </w:rPr>
        <w:t>КЕМЕРОВСКОЙ ОБЛАСТИ</w:t>
      </w:r>
    </w:p>
    <w:p w:rsidR="00E522F3" w:rsidRDefault="00E522F3">
      <w:pPr>
        <w:pStyle w:val="1"/>
        <w:rPr>
          <w:b w:val="0"/>
          <w:sz w:val="12"/>
          <w:szCs w:val="12"/>
          <w:lang w:val="ru-RU"/>
        </w:rPr>
      </w:pPr>
    </w:p>
    <w:p w:rsidR="00BA73F8" w:rsidRDefault="00BA73F8" w:rsidP="003E41DF">
      <w:pPr>
        <w:pStyle w:val="1"/>
        <w:spacing w:line="240" w:lineRule="auto"/>
        <w:rPr>
          <w:b w:val="0"/>
          <w:sz w:val="36"/>
          <w:lang w:val="ru-RU"/>
        </w:rPr>
      </w:pPr>
      <w:r>
        <w:rPr>
          <w:b w:val="0"/>
          <w:sz w:val="36"/>
          <w:lang w:val="ru-RU"/>
        </w:rPr>
        <w:t>ПОСТАНОВЛЕНИЕ</w:t>
      </w:r>
      <w:r w:rsidR="00FF1575">
        <w:rPr>
          <w:b w:val="0"/>
          <w:sz w:val="36"/>
          <w:lang w:val="ru-RU"/>
        </w:rPr>
        <w:t xml:space="preserve"> </w:t>
      </w:r>
    </w:p>
    <w:bookmarkEnd w:id="1"/>
    <w:p w:rsidR="00136F78" w:rsidRDefault="00136F78" w:rsidP="00674F9D">
      <w:pPr>
        <w:pStyle w:val="4"/>
        <w:jc w:val="left"/>
      </w:pPr>
    </w:p>
    <w:p w:rsidR="00136F78" w:rsidRDefault="00136F78" w:rsidP="00674F9D">
      <w:pPr>
        <w:pStyle w:val="4"/>
        <w:jc w:val="left"/>
      </w:pPr>
    </w:p>
    <w:p w:rsidR="00A20193" w:rsidRDefault="00B92B4A" w:rsidP="00674F9D">
      <w:pPr>
        <w:pStyle w:val="4"/>
        <w:jc w:val="left"/>
      </w:pPr>
      <w:r>
        <w:t>от «</w:t>
      </w:r>
      <w:r w:rsidR="00A02BB8">
        <w:t>20</w:t>
      </w:r>
      <w:r>
        <w:t>»</w:t>
      </w:r>
      <w:r w:rsidR="00136F78">
        <w:t xml:space="preserve"> </w:t>
      </w:r>
      <w:r w:rsidR="00B527DB">
        <w:t>декабря</w:t>
      </w:r>
      <w:r w:rsidR="00582735">
        <w:t xml:space="preserve"> </w:t>
      </w:r>
      <w:r w:rsidR="00BA73F8">
        <w:t>20</w:t>
      </w:r>
      <w:r w:rsidR="00651F43">
        <w:t>1</w:t>
      </w:r>
      <w:r w:rsidR="00AB5F28">
        <w:t xml:space="preserve">4 </w:t>
      </w:r>
      <w:r w:rsidR="00BA73F8">
        <w:t>г.</w:t>
      </w:r>
      <w:r w:rsidR="00BA73F8">
        <w:tab/>
      </w:r>
      <w:r w:rsidR="00BA73F8">
        <w:tab/>
      </w:r>
      <w:r w:rsidR="00BA73F8">
        <w:tab/>
      </w:r>
      <w:r w:rsidR="00794E77">
        <w:tab/>
      </w:r>
      <w:r w:rsidR="008724E2">
        <w:tab/>
      </w:r>
      <w:r w:rsidR="008724E2">
        <w:tab/>
      </w:r>
      <w:r w:rsidR="008724E2">
        <w:tab/>
      </w:r>
      <w:r w:rsidR="008724E2">
        <w:tab/>
        <w:t xml:space="preserve">       </w:t>
      </w:r>
      <w:r w:rsidR="00BA73F8">
        <w:t xml:space="preserve">№ </w:t>
      </w:r>
      <w:r w:rsidR="00A02BB8">
        <w:t>1029</w:t>
      </w:r>
    </w:p>
    <w:p w:rsidR="00AB5F28" w:rsidRDefault="00AB5F28" w:rsidP="002222FF">
      <w:pPr>
        <w:jc w:val="center"/>
      </w:pPr>
    </w:p>
    <w:p w:rsidR="00BA73F8" w:rsidRDefault="00CA380F" w:rsidP="002222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F8803DB" wp14:editId="5008DC8C">
                <wp:simplePos x="0" y="0"/>
                <wp:positionH relativeFrom="column">
                  <wp:posOffset>37465</wp:posOffset>
                </wp:positionH>
                <wp:positionV relativeFrom="paragraph">
                  <wp:posOffset>45085</wp:posOffset>
                </wp:positionV>
                <wp:extent cx="6172200" cy="7143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78" w:rsidRDefault="00136F78" w:rsidP="004E0BB7">
                            <w:pPr>
                              <w:pStyle w:val="21"/>
                              <w:ind w:firstLine="0"/>
                            </w:pPr>
                          </w:p>
                          <w:p w:rsidR="00D53B4A" w:rsidRDefault="00AB3A94" w:rsidP="004E0BB7">
                            <w:pPr>
                              <w:pStyle w:val="21"/>
                              <w:ind w:firstLine="0"/>
                            </w:pPr>
                            <w:r>
                              <w:t>О</w:t>
                            </w:r>
                            <w:r w:rsidR="00B07E0B">
                              <w:t xml:space="preserve">б </w:t>
                            </w:r>
                            <w:r w:rsidR="000D0EE7">
                              <w:t>установлении</w:t>
                            </w:r>
                            <w:r w:rsidR="00B07E0B">
                              <w:t xml:space="preserve"> </w:t>
                            </w:r>
                            <w:r w:rsidR="00E61089">
                              <w:t>сбытов</w:t>
                            </w:r>
                            <w:r w:rsidR="00162C3F">
                              <w:t>ой</w:t>
                            </w:r>
                            <w:r w:rsidR="00E61089">
                              <w:t xml:space="preserve"> надбавк</w:t>
                            </w:r>
                            <w:r w:rsidR="00162C3F">
                              <w:t>и</w:t>
                            </w:r>
                            <w:r w:rsidR="00E61089">
                              <w:t xml:space="preserve"> гарантирующ</w:t>
                            </w:r>
                            <w:r w:rsidR="00EA7D2A">
                              <w:t>его</w:t>
                            </w:r>
                            <w:r w:rsidR="00E61089">
                              <w:t xml:space="preserve"> поставщик</w:t>
                            </w:r>
                            <w:r w:rsidR="00EA7D2A">
                              <w:t>а</w:t>
                            </w:r>
                          </w:p>
                          <w:p w:rsidR="00BA73F8" w:rsidRDefault="00E61089" w:rsidP="004E0BB7">
                            <w:pPr>
                              <w:pStyle w:val="21"/>
                              <w:ind w:firstLine="0"/>
                            </w:pPr>
                            <w:r>
                              <w:t>О</w:t>
                            </w:r>
                            <w:r w:rsidR="00EA7D2A">
                              <w:t>А</w:t>
                            </w:r>
                            <w:r>
                              <w:t xml:space="preserve">О </w:t>
                            </w:r>
                            <w:r w:rsidR="00B7048B">
                              <w:t>«</w:t>
                            </w:r>
                            <w:r w:rsidR="00684411">
                              <w:t>Кузбассэнергосбыт</w:t>
                            </w:r>
                            <w:r w:rsidR="00B7048B">
                              <w:t>»</w:t>
                            </w:r>
                            <w:r w:rsidR="007723D5" w:rsidRPr="007723D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.95pt;margin-top:3.55pt;width:486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f/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" stroked="f">
                <v:textbox>
                  <w:txbxContent>
                    <w:p w:rsidR="00136F78" w:rsidRDefault="00136F78" w:rsidP="004E0BB7">
                      <w:pPr>
                        <w:pStyle w:val="21"/>
                        <w:ind w:firstLine="0"/>
                      </w:pPr>
                    </w:p>
                    <w:p w:rsidR="00D53B4A" w:rsidRDefault="00AB3A94" w:rsidP="004E0BB7">
                      <w:pPr>
                        <w:pStyle w:val="21"/>
                        <w:ind w:firstLine="0"/>
                      </w:pPr>
                      <w:r>
                        <w:t>О</w:t>
                      </w:r>
                      <w:r w:rsidR="00B07E0B">
                        <w:t xml:space="preserve">б </w:t>
                      </w:r>
                      <w:r w:rsidR="000D0EE7">
                        <w:t>установлении</w:t>
                      </w:r>
                      <w:r w:rsidR="00B07E0B">
                        <w:t xml:space="preserve"> </w:t>
                      </w:r>
                      <w:r w:rsidR="00E61089">
                        <w:t>сбытов</w:t>
                      </w:r>
                      <w:r w:rsidR="00162C3F">
                        <w:t>ой</w:t>
                      </w:r>
                      <w:r w:rsidR="00E61089">
                        <w:t xml:space="preserve"> надбавк</w:t>
                      </w:r>
                      <w:r w:rsidR="00162C3F">
                        <w:t>и</w:t>
                      </w:r>
                      <w:r w:rsidR="00E61089">
                        <w:t xml:space="preserve"> гарантирующ</w:t>
                      </w:r>
                      <w:r w:rsidR="00EA7D2A">
                        <w:t>его</w:t>
                      </w:r>
                      <w:r w:rsidR="00E61089">
                        <w:t xml:space="preserve"> поставщик</w:t>
                      </w:r>
                      <w:r w:rsidR="00EA7D2A">
                        <w:t>а</w:t>
                      </w:r>
                    </w:p>
                    <w:p w:rsidR="00BA73F8" w:rsidRDefault="00E61089" w:rsidP="004E0BB7">
                      <w:pPr>
                        <w:pStyle w:val="21"/>
                        <w:ind w:firstLine="0"/>
                      </w:pPr>
                      <w:r>
                        <w:t>О</w:t>
                      </w:r>
                      <w:r w:rsidR="00EA7D2A">
                        <w:t>А</w:t>
                      </w:r>
                      <w:r>
                        <w:t xml:space="preserve">О </w:t>
                      </w:r>
                      <w:r w:rsidR="00B7048B">
                        <w:t>«</w:t>
                      </w:r>
                      <w:proofErr w:type="spellStart"/>
                      <w:r w:rsidR="00684411">
                        <w:t>Кузбассэнергосбыт</w:t>
                      </w:r>
                      <w:proofErr w:type="spellEnd"/>
                      <w:r w:rsidR="00B7048B">
                        <w:t>»</w:t>
                      </w:r>
                      <w:r w:rsidR="007723D5" w:rsidRPr="007723D5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73F8" w:rsidRDefault="00BA73F8">
      <w:pPr>
        <w:jc w:val="both"/>
      </w:pPr>
    </w:p>
    <w:p w:rsidR="00BA73F8" w:rsidRDefault="00BA73F8">
      <w:pPr>
        <w:jc w:val="both"/>
      </w:pPr>
    </w:p>
    <w:p w:rsidR="00BA73F8" w:rsidRDefault="00BA73F8">
      <w:pPr>
        <w:jc w:val="both"/>
      </w:pPr>
    </w:p>
    <w:p w:rsidR="00136F78" w:rsidRDefault="00136F78">
      <w:pPr>
        <w:pStyle w:val="20"/>
        <w:ind w:firstLine="709"/>
        <w:jc w:val="both"/>
        <w:rPr>
          <w:b w:val="0"/>
          <w:szCs w:val="28"/>
        </w:rPr>
      </w:pPr>
    </w:p>
    <w:p w:rsidR="00136F78" w:rsidRDefault="00136F78">
      <w:pPr>
        <w:pStyle w:val="20"/>
        <w:ind w:firstLine="709"/>
        <w:jc w:val="both"/>
        <w:rPr>
          <w:b w:val="0"/>
          <w:szCs w:val="28"/>
        </w:rPr>
      </w:pPr>
    </w:p>
    <w:p w:rsidR="00BA73F8" w:rsidRPr="00F85F1B" w:rsidRDefault="00B7048B">
      <w:pPr>
        <w:pStyle w:val="20"/>
        <w:ind w:firstLine="709"/>
        <w:jc w:val="both"/>
        <w:rPr>
          <w:spacing w:val="48"/>
          <w:szCs w:val="28"/>
        </w:rPr>
      </w:pPr>
      <w:r w:rsidRPr="00B7048B">
        <w:rPr>
          <w:b w:val="0"/>
          <w:szCs w:val="28"/>
        </w:rPr>
        <w:t xml:space="preserve">Руководствуясь Федеральным законом от 26.03.2003 № 35-ФЗ </w:t>
      </w:r>
      <w:r>
        <w:rPr>
          <w:b w:val="0"/>
          <w:szCs w:val="28"/>
        </w:rPr>
        <w:t>«</w:t>
      </w:r>
      <w:r w:rsidRPr="00B7048B">
        <w:rPr>
          <w:b w:val="0"/>
          <w:szCs w:val="28"/>
        </w:rPr>
        <w:t>Об электроэнергетике</w:t>
      </w:r>
      <w:r>
        <w:rPr>
          <w:b w:val="0"/>
          <w:szCs w:val="28"/>
        </w:rPr>
        <w:t>»</w:t>
      </w:r>
      <w:r w:rsidRPr="00B7048B">
        <w:rPr>
          <w:b w:val="0"/>
          <w:szCs w:val="28"/>
        </w:rPr>
        <w:t>, Основами ценообразования в области регулируемых цен (тарифов) в электроэнергетике, утвержденными постановлением Правительства РФ от 29.12.2011 № 1178, Методически</w:t>
      </w:r>
      <w:r>
        <w:rPr>
          <w:b w:val="0"/>
          <w:szCs w:val="28"/>
        </w:rPr>
        <w:t>ми</w:t>
      </w:r>
      <w:r w:rsidRPr="00B7048B">
        <w:rPr>
          <w:b w:val="0"/>
          <w:szCs w:val="28"/>
        </w:rPr>
        <w:t xml:space="preserve"> указания</w:t>
      </w:r>
      <w:r>
        <w:rPr>
          <w:b w:val="0"/>
          <w:szCs w:val="28"/>
        </w:rPr>
        <w:t>ми</w:t>
      </w:r>
      <w:r w:rsidRPr="00B7048B">
        <w:rPr>
          <w:b w:val="0"/>
          <w:szCs w:val="28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приказом ФСТ России от </w:t>
      </w:r>
      <w:r>
        <w:rPr>
          <w:b w:val="0"/>
          <w:szCs w:val="28"/>
        </w:rPr>
        <w:t>30</w:t>
      </w:r>
      <w:r w:rsidRPr="00B7048B">
        <w:rPr>
          <w:b w:val="0"/>
          <w:szCs w:val="28"/>
        </w:rPr>
        <w:t>.</w:t>
      </w:r>
      <w:r>
        <w:rPr>
          <w:b w:val="0"/>
          <w:szCs w:val="28"/>
        </w:rPr>
        <w:t>10</w:t>
      </w:r>
      <w:r w:rsidRPr="00B7048B">
        <w:rPr>
          <w:b w:val="0"/>
          <w:szCs w:val="28"/>
        </w:rPr>
        <w:t>.20</w:t>
      </w:r>
      <w:r>
        <w:rPr>
          <w:b w:val="0"/>
          <w:szCs w:val="28"/>
        </w:rPr>
        <w:t>12</w:t>
      </w:r>
      <w:r w:rsidRPr="00B7048B">
        <w:rPr>
          <w:b w:val="0"/>
          <w:szCs w:val="28"/>
        </w:rPr>
        <w:t xml:space="preserve"> №</w:t>
      </w:r>
      <w:r>
        <w:rPr>
          <w:b w:val="0"/>
          <w:szCs w:val="28"/>
        </w:rPr>
        <w:t>703</w:t>
      </w:r>
      <w:r w:rsidRPr="00B7048B">
        <w:rPr>
          <w:b w:val="0"/>
          <w:szCs w:val="28"/>
        </w:rPr>
        <w:t xml:space="preserve">-э, </w:t>
      </w:r>
      <w:r w:rsidR="005D154B" w:rsidRPr="005D154B">
        <w:rPr>
          <w:b w:val="0"/>
          <w:szCs w:val="28"/>
        </w:rPr>
        <w:t>Регламентом установления цен (тарифов) и (или) их предельных уровней, предусматривающий порядок регистрации, принятия к рассмотрению и выдачи отказов в рассмотрении заявлений об установлении цен (тарифов) и (или) их предельных уровней, утвержденным приказом ФСТ России от 28.03.2013 №313-э</w:t>
      </w:r>
      <w:r w:rsidR="00667910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5D154B" w:rsidRPr="005D154B">
        <w:rPr>
          <w:b w:val="0"/>
          <w:szCs w:val="28"/>
        </w:rPr>
        <w:t>Положением о региональной энергетической комиссии Кемеровской области, утверждённым постановлением Коллегии Администрации Кемеровской области от 06.09.2013 №371</w:t>
      </w:r>
      <w:r w:rsidR="00137EF9" w:rsidRPr="000178ED">
        <w:rPr>
          <w:b w:val="0"/>
          <w:szCs w:val="28"/>
        </w:rPr>
        <w:t>, а также при</w:t>
      </w:r>
      <w:r w:rsidR="00137EF9">
        <w:rPr>
          <w:b w:val="0"/>
          <w:szCs w:val="28"/>
        </w:rPr>
        <w:t xml:space="preserve">нимая во внимание экспертное заключение, </w:t>
      </w:r>
      <w:r>
        <w:rPr>
          <w:b w:val="0"/>
          <w:szCs w:val="28"/>
        </w:rPr>
        <w:t>р</w:t>
      </w:r>
      <w:r w:rsidR="00667910" w:rsidRPr="002E4D5F">
        <w:rPr>
          <w:b w:val="0"/>
          <w:szCs w:val="28"/>
        </w:rPr>
        <w:t>егиональная энергетическая комиссия</w:t>
      </w:r>
      <w:r w:rsidR="00667910" w:rsidRPr="00F85F1B">
        <w:rPr>
          <w:b w:val="0"/>
          <w:szCs w:val="28"/>
        </w:rPr>
        <w:t xml:space="preserve"> Кемеровской области</w:t>
      </w:r>
      <w:r w:rsidR="00667910" w:rsidRPr="00F85F1B">
        <w:rPr>
          <w:b w:val="0"/>
          <w:spacing w:val="6"/>
          <w:szCs w:val="28"/>
        </w:rPr>
        <w:t xml:space="preserve"> </w:t>
      </w:r>
      <w:r w:rsidR="00667910" w:rsidRPr="00F85F1B">
        <w:rPr>
          <w:spacing w:val="48"/>
          <w:szCs w:val="28"/>
        </w:rPr>
        <w:t>постановляет:</w:t>
      </w:r>
    </w:p>
    <w:p w:rsidR="002D36B1" w:rsidRDefault="002E1FB5" w:rsidP="002D36B1">
      <w:pPr>
        <w:pStyle w:val="21"/>
        <w:ind w:firstLine="709"/>
        <w:jc w:val="both"/>
        <w:rPr>
          <w:b w:val="0"/>
          <w:szCs w:val="28"/>
        </w:rPr>
      </w:pPr>
      <w:r w:rsidRPr="00F1170A">
        <w:rPr>
          <w:b w:val="0"/>
          <w:szCs w:val="28"/>
        </w:rPr>
        <w:t xml:space="preserve">1. </w:t>
      </w:r>
      <w:r w:rsidR="00136F78" w:rsidRPr="00136F78">
        <w:rPr>
          <w:b w:val="0"/>
          <w:bCs/>
          <w:color w:val="000000"/>
          <w:szCs w:val="28"/>
          <w:shd w:val="clear" w:color="auto" w:fill="FFFFFF"/>
        </w:rPr>
        <w:t>Установить с 01.01.2015 по 31.12.2015</w:t>
      </w:r>
      <w:r w:rsidR="00B56F5C" w:rsidRPr="00F1170A">
        <w:rPr>
          <w:b w:val="0"/>
          <w:szCs w:val="28"/>
        </w:rPr>
        <w:t xml:space="preserve"> </w:t>
      </w:r>
      <w:r w:rsidR="00E61089" w:rsidRPr="00F1170A">
        <w:rPr>
          <w:b w:val="0"/>
          <w:szCs w:val="28"/>
        </w:rPr>
        <w:t>сбытов</w:t>
      </w:r>
      <w:r w:rsidR="00162C3F">
        <w:rPr>
          <w:b w:val="0"/>
          <w:szCs w:val="28"/>
        </w:rPr>
        <w:t>ую</w:t>
      </w:r>
      <w:r w:rsidR="00E61089" w:rsidRPr="00F1170A">
        <w:rPr>
          <w:b w:val="0"/>
          <w:szCs w:val="28"/>
        </w:rPr>
        <w:t xml:space="preserve"> надбавк</w:t>
      </w:r>
      <w:r w:rsidR="00162C3F">
        <w:rPr>
          <w:b w:val="0"/>
          <w:szCs w:val="28"/>
        </w:rPr>
        <w:t>у</w:t>
      </w:r>
      <w:r w:rsidR="00E61089" w:rsidRPr="00F1170A">
        <w:rPr>
          <w:b w:val="0"/>
          <w:szCs w:val="28"/>
        </w:rPr>
        <w:t xml:space="preserve"> для гарантирующего поставщика </w:t>
      </w:r>
      <w:r w:rsidR="00EA7D2A" w:rsidRPr="00F1170A">
        <w:rPr>
          <w:b w:val="0"/>
          <w:szCs w:val="28"/>
        </w:rPr>
        <w:t>ОАО</w:t>
      </w:r>
      <w:r w:rsidR="00684411">
        <w:rPr>
          <w:b w:val="0"/>
          <w:szCs w:val="28"/>
        </w:rPr>
        <w:t> </w:t>
      </w:r>
      <w:r w:rsidR="00136F78">
        <w:rPr>
          <w:b w:val="0"/>
          <w:szCs w:val="28"/>
        </w:rPr>
        <w:t>«</w:t>
      </w:r>
      <w:r w:rsidR="00684411">
        <w:rPr>
          <w:b w:val="0"/>
          <w:szCs w:val="28"/>
        </w:rPr>
        <w:t>Кузбассэнергосбыт</w:t>
      </w:r>
      <w:r w:rsidR="00B7048B">
        <w:rPr>
          <w:b w:val="0"/>
          <w:szCs w:val="28"/>
        </w:rPr>
        <w:t>»</w:t>
      </w:r>
      <w:r w:rsidR="00DB18BE" w:rsidRPr="00F1170A">
        <w:rPr>
          <w:b w:val="0"/>
          <w:szCs w:val="28"/>
        </w:rPr>
        <w:t xml:space="preserve"> в соответствии с приложени</w:t>
      </w:r>
      <w:r w:rsidR="00902B00">
        <w:rPr>
          <w:b w:val="0"/>
          <w:szCs w:val="28"/>
        </w:rPr>
        <w:t>ем</w:t>
      </w:r>
      <w:r w:rsidR="005D2915" w:rsidRPr="00F1170A">
        <w:rPr>
          <w:b w:val="0"/>
          <w:szCs w:val="28"/>
        </w:rPr>
        <w:t xml:space="preserve"> </w:t>
      </w:r>
      <w:r w:rsidR="005360BF">
        <w:rPr>
          <w:b w:val="0"/>
          <w:szCs w:val="28"/>
        </w:rPr>
        <w:t>к настоящему постановлению</w:t>
      </w:r>
      <w:r w:rsidR="005D2915" w:rsidRPr="00F1170A">
        <w:rPr>
          <w:b w:val="0"/>
          <w:szCs w:val="28"/>
        </w:rPr>
        <w:t>.</w:t>
      </w:r>
    </w:p>
    <w:p w:rsidR="00737CEB" w:rsidRPr="00B7048B" w:rsidRDefault="00CF3FCE" w:rsidP="00136F78">
      <w:pPr>
        <w:pStyle w:val="21"/>
        <w:tabs>
          <w:tab w:val="left" w:pos="1134"/>
        </w:tabs>
        <w:ind w:right="141"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</w:t>
      </w:r>
      <w:r w:rsidR="00501897" w:rsidRPr="00737CEB">
        <w:rPr>
          <w:b w:val="0"/>
          <w:color w:val="000000"/>
          <w:szCs w:val="28"/>
        </w:rPr>
        <w:t>. Признать утратившим силу с 01 января 201</w:t>
      </w:r>
      <w:r w:rsidR="00136F78">
        <w:rPr>
          <w:b w:val="0"/>
          <w:color w:val="000000"/>
          <w:szCs w:val="28"/>
        </w:rPr>
        <w:t>5</w:t>
      </w:r>
      <w:r w:rsidR="00501897" w:rsidRPr="00737CEB">
        <w:rPr>
          <w:b w:val="0"/>
          <w:color w:val="000000"/>
          <w:szCs w:val="28"/>
        </w:rPr>
        <w:t xml:space="preserve"> года постановлени</w:t>
      </w:r>
      <w:r w:rsidR="00136F78">
        <w:rPr>
          <w:b w:val="0"/>
          <w:color w:val="000000"/>
          <w:szCs w:val="28"/>
        </w:rPr>
        <w:t>е</w:t>
      </w:r>
      <w:r w:rsidR="00501897" w:rsidRPr="00737CEB">
        <w:rPr>
          <w:b w:val="0"/>
          <w:color w:val="000000"/>
          <w:szCs w:val="28"/>
        </w:rPr>
        <w:t xml:space="preserve"> </w:t>
      </w:r>
      <w:r w:rsidR="003B20F0">
        <w:rPr>
          <w:b w:val="0"/>
          <w:color w:val="000000"/>
          <w:szCs w:val="28"/>
        </w:rPr>
        <w:t>р</w:t>
      </w:r>
      <w:r w:rsidR="00501897" w:rsidRPr="00737CEB">
        <w:rPr>
          <w:b w:val="0"/>
          <w:color w:val="000000"/>
          <w:szCs w:val="28"/>
        </w:rPr>
        <w:t>егиональной энергетической комиссии Кемеровской области</w:t>
      </w:r>
      <w:r w:rsidR="00136F78">
        <w:rPr>
          <w:b w:val="0"/>
          <w:color w:val="000000"/>
          <w:szCs w:val="28"/>
        </w:rPr>
        <w:t xml:space="preserve"> </w:t>
      </w:r>
      <w:r w:rsidR="00501897" w:rsidRPr="00B7048B">
        <w:rPr>
          <w:b w:val="0"/>
          <w:color w:val="000000"/>
          <w:szCs w:val="28"/>
        </w:rPr>
        <w:t xml:space="preserve">от </w:t>
      </w:r>
      <w:r w:rsidR="00136F78">
        <w:rPr>
          <w:b w:val="0"/>
          <w:color w:val="000000"/>
          <w:szCs w:val="28"/>
        </w:rPr>
        <w:t>2</w:t>
      </w:r>
      <w:r w:rsidR="00B7048B" w:rsidRPr="00B7048B">
        <w:rPr>
          <w:b w:val="0"/>
          <w:color w:val="000000"/>
          <w:szCs w:val="28"/>
        </w:rPr>
        <w:t>0</w:t>
      </w:r>
      <w:r w:rsidR="00501897" w:rsidRPr="00B7048B">
        <w:rPr>
          <w:b w:val="0"/>
          <w:color w:val="000000"/>
          <w:szCs w:val="28"/>
        </w:rPr>
        <w:t>.1</w:t>
      </w:r>
      <w:r w:rsidR="00737CEB" w:rsidRPr="00B7048B">
        <w:rPr>
          <w:b w:val="0"/>
          <w:color w:val="000000"/>
          <w:szCs w:val="28"/>
        </w:rPr>
        <w:t>2</w:t>
      </w:r>
      <w:r w:rsidR="00501897" w:rsidRPr="00B7048B">
        <w:rPr>
          <w:b w:val="0"/>
          <w:color w:val="000000"/>
          <w:szCs w:val="28"/>
        </w:rPr>
        <w:t>.201</w:t>
      </w:r>
      <w:r w:rsidR="00136F78">
        <w:rPr>
          <w:b w:val="0"/>
          <w:color w:val="000000"/>
          <w:szCs w:val="28"/>
        </w:rPr>
        <w:t>3</w:t>
      </w:r>
      <w:r w:rsidR="00501897" w:rsidRPr="00B7048B">
        <w:rPr>
          <w:b w:val="0"/>
          <w:color w:val="000000"/>
          <w:szCs w:val="28"/>
        </w:rPr>
        <w:t> № </w:t>
      </w:r>
      <w:r w:rsidR="00136F78">
        <w:rPr>
          <w:b w:val="0"/>
          <w:color w:val="000000"/>
          <w:szCs w:val="28"/>
        </w:rPr>
        <w:t>629</w:t>
      </w:r>
      <w:r w:rsidR="00501897" w:rsidRPr="00B7048B">
        <w:rPr>
          <w:b w:val="0"/>
          <w:color w:val="000000"/>
          <w:szCs w:val="28"/>
        </w:rPr>
        <w:t xml:space="preserve"> </w:t>
      </w:r>
      <w:r w:rsidR="00B7048B">
        <w:rPr>
          <w:b w:val="0"/>
          <w:color w:val="000000"/>
          <w:szCs w:val="28"/>
        </w:rPr>
        <w:t>«</w:t>
      </w:r>
      <w:r w:rsidR="00737CEB" w:rsidRPr="00B7048B">
        <w:rPr>
          <w:b w:val="0"/>
          <w:color w:val="000000"/>
          <w:szCs w:val="28"/>
        </w:rPr>
        <w:t xml:space="preserve">Об установлении сбытовой надбавки гарантирующего поставщика ОАО </w:t>
      </w:r>
      <w:r w:rsidR="00B7048B">
        <w:rPr>
          <w:b w:val="0"/>
          <w:color w:val="000000"/>
          <w:szCs w:val="28"/>
        </w:rPr>
        <w:t>«</w:t>
      </w:r>
      <w:r w:rsidR="00737CEB" w:rsidRPr="00B7048B">
        <w:rPr>
          <w:b w:val="0"/>
          <w:color w:val="000000"/>
          <w:szCs w:val="28"/>
        </w:rPr>
        <w:t>Кузбассэнергосбыт</w:t>
      </w:r>
      <w:r w:rsidR="00B7048B">
        <w:rPr>
          <w:b w:val="0"/>
          <w:color w:val="000000"/>
          <w:szCs w:val="28"/>
        </w:rPr>
        <w:t>»</w:t>
      </w:r>
      <w:r w:rsidR="00136F78">
        <w:rPr>
          <w:b w:val="0"/>
          <w:color w:val="000000"/>
          <w:szCs w:val="28"/>
        </w:rPr>
        <w:t>.</w:t>
      </w:r>
    </w:p>
    <w:p w:rsidR="001327E9" w:rsidRPr="000503EA" w:rsidRDefault="00CF3FCE" w:rsidP="001327E9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1327E9" w:rsidRPr="000503EA">
        <w:rPr>
          <w:b w:val="0"/>
          <w:szCs w:val="28"/>
        </w:rPr>
        <w:t xml:space="preserve">. </w:t>
      </w:r>
      <w:r w:rsidR="001327E9">
        <w:rPr>
          <w:b w:val="0"/>
          <w:szCs w:val="28"/>
        </w:rPr>
        <w:t>Настоящее постановление вступает в силу в порядке, установленном действующим законодательством</w:t>
      </w:r>
      <w:r w:rsidR="001327E9" w:rsidRPr="000503EA">
        <w:rPr>
          <w:b w:val="0"/>
          <w:szCs w:val="28"/>
        </w:rPr>
        <w:t>.</w:t>
      </w:r>
    </w:p>
    <w:p w:rsidR="00136F78" w:rsidRDefault="00136F78" w:rsidP="00136F78">
      <w:pPr>
        <w:widowControl w:val="0"/>
        <w:jc w:val="both"/>
        <w:outlineLvl w:val="1"/>
        <w:rPr>
          <w:sz w:val="28"/>
          <w:szCs w:val="28"/>
        </w:rPr>
      </w:pPr>
    </w:p>
    <w:p w:rsidR="00136F78" w:rsidRDefault="00136F78" w:rsidP="00136F78">
      <w:pPr>
        <w:widowControl w:val="0"/>
        <w:jc w:val="both"/>
        <w:outlineLvl w:val="1"/>
        <w:rPr>
          <w:sz w:val="28"/>
          <w:szCs w:val="28"/>
        </w:rPr>
      </w:pPr>
    </w:p>
    <w:p w:rsidR="00136F78" w:rsidRPr="00662B25" w:rsidRDefault="00136F78" w:rsidP="00136F78">
      <w:pPr>
        <w:widowControl w:val="0"/>
        <w:jc w:val="both"/>
        <w:outlineLvl w:val="1"/>
        <w:rPr>
          <w:sz w:val="28"/>
          <w:szCs w:val="28"/>
        </w:rPr>
      </w:pPr>
      <w:r w:rsidRPr="00662B25">
        <w:rPr>
          <w:sz w:val="28"/>
          <w:szCs w:val="28"/>
        </w:rPr>
        <w:t>И.о. председателя</w:t>
      </w:r>
    </w:p>
    <w:p w:rsidR="00136F78" w:rsidRPr="00662B25" w:rsidRDefault="00136F78" w:rsidP="00136F78">
      <w:pPr>
        <w:widowControl w:val="0"/>
        <w:jc w:val="both"/>
        <w:outlineLvl w:val="1"/>
        <w:rPr>
          <w:sz w:val="28"/>
          <w:szCs w:val="28"/>
        </w:rPr>
      </w:pPr>
      <w:r w:rsidRPr="00662B25">
        <w:rPr>
          <w:sz w:val="28"/>
          <w:szCs w:val="28"/>
        </w:rPr>
        <w:t>региональной энергетической комиссии</w:t>
      </w:r>
    </w:p>
    <w:p w:rsidR="00E61B2A" w:rsidRDefault="00136F78" w:rsidP="00136F78">
      <w:pPr>
        <w:widowControl w:val="0"/>
        <w:jc w:val="both"/>
        <w:outlineLvl w:val="1"/>
        <w:rPr>
          <w:sz w:val="28"/>
        </w:rPr>
      </w:pPr>
      <w:r w:rsidRPr="00662B25">
        <w:rPr>
          <w:sz w:val="28"/>
        </w:rPr>
        <w:t>Кемеровской области</w:t>
      </w:r>
      <w:r w:rsidRPr="00662B25">
        <w:rPr>
          <w:sz w:val="28"/>
        </w:rPr>
        <w:tab/>
      </w:r>
      <w:r w:rsidRPr="00662B25">
        <w:rPr>
          <w:sz w:val="28"/>
        </w:rPr>
        <w:tab/>
      </w:r>
      <w:r w:rsidRPr="00662B25">
        <w:rPr>
          <w:sz w:val="28"/>
        </w:rPr>
        <w:tab/>
      </w:r>
      <w:r w:rsidRPr="00662B25">
        <w:rPr>
          <w:sz w:val="28"/>
        </w:rPr>
        <w:tab/>
      </w:r>
      <w:r w:rsidRPr="00662B25">
        <w:rPr>
          <w:sz w:val="28"/>
        </w:rPr>
        <w:tab/>
      </w:r>
      <w:r w:rsidRPr="00662B25">
        <w:rPr>
          <w:sz w:val="28"/>
        </w:rPr>
        <w:tab/>
      </w:r>
      <w:r w:rsidRPr="00662B25">
        <w:rPr>
          <w:sz w:val="28"/>
        </w:rPr>
        <w:tab/>
      </w:r>
      <w:r w:rsidRPr="00662B25">
        <w:rPr>
          <w:sz w:val="28"/>
        </w:rPr>
        <w:tab/>
      </w:r>
      <w:r w:rsidR="00E93FD5">
        <w:rPr>
          <w:sz w:val="28"/>
        </w:rPr>
        <w:t xml:space="preserve">  </w:t>
      </w:r>
      <w:r w:rsidRPr="00662B25">
        <w:rPr>
          <w:sz w:val="28"/>
        </w:rPr>
        <w:t>А.Ю. Гринь</w:t>
      </w:r>
    </w:p>
    <w:p w:rsidR="00A02BB8" w:rsidRDefault="00A02BB8" w:rsidP="00136F78">
      <w:pPr>
        <w:widowControl w:val="0"/>
        <w:jc w:val="both"/>
        <w:outlineLvl w:val="1"/>
        <w:rPr>
          <w:sz w:val="28"/>
        </w:rPr>
      </w:pPr>
    </w:p>
    <w:p w:rsidR="00A02BB8" w:rsidRDefault="00A02BB8" w:rsidP="00136F78">
      <w:pPr>
        <w:widowControl w:val="0"/>
        <w:jc w:val="both"/>
        <w:outlineLvl w:val="1"/>
        <w:rPr>
          <w:sz w:val="28"/>
        </w:rPr>
      </w:pPr>
    </w:p>
    <w:p w:rsidR="00A02BB8" w:rsidRDefault="00A02BB8" w:rsidP="00136F78">
      <w:pPr>
        <w:widowControl w:val="0"/>
        <w:jc w:val="both"/>
        <w:outlineLvl w:val="1"/>
        <w:rPr>
          <w:sz w:val="28"/>
        </w:rPr>
      </w:pPr>
    </w:p>
    <w:p w:rsidR="00A02BB8" w:rsidRDefault="00A02BB8" w:rsidP="00136F78">
      <w:pPr>
        <w:widowControl w:val="0"/>
        <w:jc w:val="both"/>
        <w:outlineLvl w:val="1"/>
        <w:rPr>
          <w:sz w:val="28"/>
        </w:rPr>
      </w:pPr>
    </w:p>
    <w:p w:rsidR="00A02BB8" w:rsidRDefault="00A02BB8" w:rsidP="00A02BB8">
      <w:pPr>
        <w:widowControl w:val="0"/>
        <w:jc w:val="right"/>
        <w:outlineLvl w:val="1"/>
      </w:pPr>
      <w:r w:rsidRPr="00A02BB8">
        <w:rPr>
          <w:noProof/>
        </w:rPr>
        <w:lastRenderedPageBreak/>
        <w:drawing>
          <wp:inline distT="0" distB="0" distL="0" distR="0" wp14:anchorId="28864472" wp14:editId="41FC97A4">
            <wp:extent cx="6296025" cy="97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51" cy="976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BB8" w:rsidSect="00B33A4C">
      <w:pgSz w:w="11906" w:h="16838" w:code="9"/>
      <w:pgMar w:top="426" w:right="566" w:bottom="426" w:left="1276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B3" w:rsidRDefault="002621B3">
      <w:r>
        <w:separator/>
      </w:r>
    </w:p>
  </w:endnote>
  <w:endnote w:type="continuationSeparator" w:id="0">
    <w:p w:rsidR="002621B3" w:rsidRDefault="0026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65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B3" w:rsidRDefault="002621B3">
      <w:r>
        <w:separator/>
      </w:r>
    </w:p>
  </w:footnote>
  <w:footnote w:type="continuationSeparator" w:id="0">
    <w:p w:rsidR="002621B3" w:rsidRDefault="0026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7"/>
    <w:rsid w:val="00013248"/>
    <w:rsid w:val="000455DC"/>
    <w:rsid w:val="00046117"/>
    <w:rsid w:val="000522EC"/>
    <w:rsid w:val="0005497C"/>
    <w:rsid w:val="00055AA3"/>
    <w:rsid w:val="00086D27"/>
    <w:rsid w:val="00097E01"/>
    <w:rsid w:val="000C3051"/>
    <w:rsid w:val="000D0BC0"/>
    <w:rsid w:val="000D0EE7"/>
    <w:rsid w:val="000D2E5C"/>
    <w:rsid w:val="000D3C3B"/>
    <w:rsid w:val="000D426A"/>
    <w:rsid w:val="000D6463"/>
    <w:rsid w:val="000E0032"/>
    <w:rsid w:val="000E4A90"/>
    <w:rsid w:val="000F7B11"/>
    <w:rsid w:val="001065F6"/>
    <w:rsid w:val="001153A0"/>
    <w:rsid w:val="0011638A"/>
    <w:rsid w:val="001327E9"/>
    <w:rsid w:val="00135854"/>
    <w:rsid w:val="00136F78"/>
    <w:rsid w:val="00137EF9"/>
    <w:rsid w:val="00140B75"/>
    <w:rsid w:val="00141476"/>
    <w:rsid w:val="0014396B"/>
    <w:rsid w:val="001465DB"/>
    <w:rsid w:val="00156E0C"/>
    <w:rsid w:val="00160CBF"/>
    <w:rsid w:val="00161401"/>
    <w:rsid w:val="00162636"/>
    <w:rsid w:val="00162C3F"/>
    <w:rsid w:val="00177D93"/>
    <w:rsid w:val="001838F8"/>
    <w:rsid w:val="001939B5"/>
    <w:rsid w:val="0019570A"/>
    <w:rsid w:val="0019728F"/>
    <w:rsid w:val="001A3FA8"/>
    <w:rsid w:val="001A5D35"/>
    <w:rsid w:val="001B4267"/>
    <w:rsid w:val="001B6A9C"/>
    <w:rsid w:val="001D5B9D"/>
    <w:rsid w:val="001E4EA5"/>
    <w:rsid w:val="001E5A80"/>
    <w:rsid w:val="001F12D6"/>
    <w:rsid w:val="001F5577"/>
    <w:rsid w:val="00200854"/>
    <w:rsid w:val="002025CD"/>
    <w:rsid w:val="002066C5"/>
    <w:rsid w:val="00211E8E"/>
    <w:rsid w:val="00213C85"/>
    <w:rsid w:val="002222FF"/>
    <w:rsid w:val="00225263"/>
    <w:rsid w:val="00226F9B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21B3"/>
    <w:rsid w:val="00263B9A"/>
    <w:rsid w:val="00267EAF"/>
    <w:rsid w:val="00272FAF"/>
    <w:rsid w:val="00274083"/>
    <w:rsid w:val="00280F1C"/>
    <w:rsid w:val="00287F99"/>
    <w:rsid w:val="00290235"/>
    <w:rsid w:val="002A07EF"/>
    <w:rsid w:val="002A26B6"/>
    <w:rsid w:val="002A5ABD"/>
    <w:rsid w:val="002C20B0"/>
    <w:rsid w:val="002D36B1"/>
    <w:rsid w:val="002E0DD4"/>
    <w:rsid w:val="002E1FB5"/>
    <w:rsid w:val="002E4D5F"/>
    <w:rsid w:val="002E73AE"/>
    <w:rsid w:val="00302BCE"/>
    <w:rsid w:val="00304DBF"/>
    <w:rsid w:val="00307775"/>
    <w:rsid w:val="0033531F"/>
    <w:rsid w:val="003404B9"/>
    <w:rsid w:val="003518A8"/>
    <w:rsid w:val="00356100"/>
    <w:rsid w:val="00357327"/>
    <w:rsid w:val="00382E54"/>
    <w:rsid w:val="003846B9"/>
    <w:rsid w:val="003927EC"/>
    <w:rsid w:val="003A03DB"/>
    <w:rsid w:val="003B1686"/>
    <w:rsid w:val="003B17D1"/>
    <w:rsid w:val="003B20F0"/>
    <w:rsid w:val="003B2DF9"/>
    <w:rsid w:val="003C29D4"/>
    <w:rsid w:val="003C2A2E"/>
    <w:rsid w:val="003D10DA"/>
    <w:rsid w:val="003E34D5"/>
    <w:rsid w:val="003E41DF"/>
    <w:rsid w:val="003F2410"/>
    <w:rsid w:val="004011B7"/>
    <w:rsid w:val="0040169C"/>
    <w:rsid w:val="0040271B"/>
    <w:rsid w:val="00414887"/>
    <w:rsid w:val="004152ED"/>
    <w:rsid w:val="0042042F"/>
    <w:rsid w:val="00425370"/>
    <w:rsid w:val="00427A31"/>
    <w:rsid w:val="004422A5"/>
    <w:rsid w:val="00453B03"/>
    <w:rsid w:val="004543B5"/>
    <w:rsid w:val="00463719"/>
    <w:rsid w:val="00466756"/>
    <w:rsid w:val="00472C52"/>
    <w:rsid w:val="00477B75"/>
    <w:rsid w:val="00483AA4"/>
    <w:rsid w:val="00484736"/>
    <w:rsid w:val="00487D28"/>
    <w:rsid w:val="004A7B6F"/>
    <w:rsid w:val="004B1477"/>
    <w:rsid w:val="004C1EDC"/>
    <w:rsid w:val="004C3562"/>
    <w:rsid w:val="004C5AF1"/>
    <w:rsid w:val="004C6FC4"/>
    <w:rsid w:val="004D0ADE"/>
    <w:rsid w:val="004D1B7A"/>
    <w:rsid w:val="004D390A"/>
    <w:rsid w:val="004D7277"/>
    <w:rsid w:val="004E0BB7"/>
    <w:rsid w:val="004E0C5A"/>
    <w:rsid w:val="004E689E"/>
    <w:rsid w:val="004E6D18"/>
    <w:rsid w:val="004F3747"/>
    <w:rsid w:val="00501897"/>
    <w:rsid w:val="005032E9"/>
    <w:rsid w:val="00503A29"/>
    <w:rsid w:val="0050459A"/>
    <w:rsid w:val="0050610D"/>
    <w:rsid w:val="005073D1"/>
    <w:rsid w:val="005113CC"/>
    <w:rsid w:val="005223CD"/>
    <w:rsid w:val="00522E68"/>
    <w:rsid w:val="0052331E"/>
    <w:rsid w:val="005360BF"/>
    <w:rsid w:val="00544C1C"/>
    <w:rsid w:val="00547622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B3842"/>
    <w:rsid w:val="005D154B"/>
    <w:rsid w:val="005D2915"/>
    <w:rsid w:val="005D4AE9"/>
    <w:rsid w:val="005E2980"/>
    <w:rsid w:val="005E5A3C"/>
    <w:rsid w:val="005F519C"/>
    <w:rsid w:val="00600065"/>
    <w:rsid w:val="006010A7"/>
    <w:rsid w:val="00601C1B"/>
    <w:rsid w:val="0060248A"/>
    <w:rsid w:val="00613675"/>
    <w:rsid w:val="00623B6C"/>
    <w:rsid w:val="00624546"/>
    <w:rsid w:val="00631431"/>
    <w:rsid w:val="00633BAB"/>
    <w:rsid w:val="00634F2E"/>
    <w:rsid w:val="00635301"/>
    <w:rsid w:val="00637461"/>
    <w:rsid w:val="00637B72"/>
    <w:rsid w:val="00647664"/>
    <w:rsid w:val="0065161F"/>
    <w:rsid w:val="0065185E"/>
    <w:rsid w:val="00651F43"/>
    <w:rsid w:val="00653928"/>
    <w:rsid w:val="006628CC"/>
    <w:rsid w:val="00667910"/>
    <w:rsid w:val="00672A8E"/>
    <w:rsid w:val="00674F9D"/>
    <w:rsid w:val="006821D4"/>
    <w:rsid w:val="006832D0"/>
    <w:rsid w:val="00684411"/>
    <w:rsid w:val="00685292"/>
    <w:rsid w:val="00691C79"/>
    <w:rsid w:val="006A0611"/>
    <w:rsid w:val="006B0447"/>
    <w:rsid w:val="006B4EAB"/>
    <w:rsid w:val="006C7240"/>
    <w:rsid w:val="006D0D9E"/>
    <w:rsid w:val="006D6439"/>
    <w:rsid w:val="006D7B19"/>
    <w:rsid w:val="006F71FA"/>
    <w:rsid w:val="00701155"/>
    <w:rsid w:val="00705AA9"/>
    <w:rsid w:val="007061C7"/>
    <w:rsid w:val="007062F0"/>
    <w:rsid w:val="0071511C"/>
    <w:rsid w:val="0072136C"/>
    <w:rsid w:val="00723925"/>
    <w:rsid w:val="00733C13"/>
    <w:rsid w:val="00737CEB"/>
    <w:rsid w:val="00741070"/>
    <w:rsid w:val="0074523D"/>
    <w:rsid w:val="007569D0"/>
    <w:rsid w:val="007723D5"/>
    <w:rsid w:val="0077248B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7404"/>
    <w:rsid w:val="007E5901"/>
    <w:rsid w:val="007E784A"/>
    <w:rsid w:val="007F4D4C"/>
    <w:rsid w:val="007F60CC"/>
    <w:rsid w:val="0081174F"/>
    <w:rsid w:val="00813659"/>
    <w:rsid w:val="0082175C"/>
    <w:rsid w:val="00824A00"/>
    <w:rsid w:val="00827B7B"/>
    <w:rsid w:val="00831141"/>
    <w:rsid w:val="0083222C"/>
    <w:rsid w:val="008335F8"/>
    <w:rsid w:val="00833B48"/>
    <w:rsid w:val="008436F8"/>
    <w:rsid w:val="008438D7"/>
    <w:rsid w:val="00853A08"/>
    <w:rsid w:val="00855324"/>
    <w:rsid w:val="0085577E"/>
    <w:rsid w:val="00857342"/>
    <w:rsid w:val="00863EE8"/>
    <w:rsid w:val="00864011"/>
    <w:rsid w:val="0087028B"/>
    <w:rsid w:val="008724E2"/>
    <w:rsid w:val="008871FB"/>
    <w:rsid w:val="00893D67"/>
    <w:rsid w:val="008A353A"/>
    <w:rsid w:val="008A4749"/>
    <w:rsid w:val="008A5510"/>
    <w:rsid w:val="008B3990"/>
    <w:rsid w:val="008B5324"/>
    <w:rsid w:val="008B7089"/>
    <w:rsid w:val="008C3982"/>
    <w:rsid w:val="008C4B34"/>
    <w:rsid w:val="008C5C56"/>
    <w:rsid w:val="008F400F"/>
    <w:rsid w:val="008F6968"/>
    <w:rsid w:val="00902493"/>
    <w:rsid w:val="00902B00"/>
    <w:rsid w:val="00921626"/>
    <w:rsid w:val="0093163C"/>
    <w:rsid w:val="009430AD"/>
    <w:rsid w:val="009602A4"/>
    <w:rsid w:val="009604A8"/>
    <w:rsid w:val="00961C2F"/>
    <w:rsid w:val="00962F50"/>
    <w:rsid w:val="009A42E1"/>
    <w:rsid w:val="009C35A1"/>
    <w:rsid w:val="009E3A42"/>
    <w:rsid w:val="009E4BFF"/>
    <w:rsid w:val="009E51D2"/>
    <w:rsid w:val="009F17F1"/>
    <w:rsid w:val="00A02BB8"/>
    <w:rsid w:val="00A04F8E"/>
    <w:rsid w:val="00A132E6"/>
    <w:rsid w:val="00A20193"/>
    <w:rsid w:val="00A27A01"/>
    <w:rsid w:val="00A305DA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B3A94"/>
    <w:rsid w:val="00AB51F1"/>
    <w:rsid w:val="00AB5F28"/>
    <w:rsid w:val="00AC5C5D"/>
    <w:rsid w:val="00AD5CC3"/>
    <w:rsid w:val="00AD79BA"/>
    <w:rsid w:val="00AE42DD"/>
    <w:rsid w:val="00AF5DA5"/>
    <w:rsid w:val="00AF73C2"/>
    <w:rsid w:val="00B039F6"/>
    <w:rsid w:val="00B07E0B"/>
    <w:rsid w:val="00B22BD3"/>
    <w:rsid w:val="00B304FE"/>
    <w:rsid w:val="00B32969"/>
    <w:rsid w:val="00B33A4C"/>
    <w:rsid w:val="00B35FD0"/>
    <w:rsid w:val="00B527DB"/>
    <w:rsid w:val="00B56F5C"/>
    <w:rsid w:val="00B7048B"/>
    <w:rsid w:val="00B77D56"/>
    <w:rsid w:val="00B9064E"/>
    <w:rsid w:val="00B92281"/>
    <w:rsid w:val="00B92B4A"/>
    <w:rsid w:val="00B92C15"/>
    <w:rsid w:val="00B92E18"/>
    <w:rsid w:val="00B93CA5"/>
    <w:rsid w:val="00B965C6"/>
    <w:rsid w:val="00BA73F8"/>
    <w:rsid w:val="00BC4780"/>
    <w:rsid w:val="00BC69E8"/>
    <w:rsid w:val="00BE2A80"/>
    <w:rsid w:val="00BE4FBB"/>
    <w:rsid w:val="00BF244B"/>
    <w:rsid w:val="00BF512F"/>
    <w:rsid w:val="00C021E9"/>
    <w:rsid w:val="00C0238C"/>
    <w:rsid w:val="00C03267"/>
    <w:rsid w:val="00C0343D"/>
    <w:rsid w:val="00C03B27"/>
    <w:rsid w:val="00C136A2"/>
    <w:rsid w:val="00C13A5C"/>
    <w:rsid w:val="00C248EF"/>
    <w:rsid w:val="00C34CDC"/>
    <w:rsid w:val="00C37851"/>
    <w:rsid w:val="00C45BB8"/>
    <w:rsid w:val="00C45F63"/>
    <w:rsid w:val="00C61BDE"/>
    <w:rsid w:val="00C707E2"/>
    <w:rsid w:val="00C733A9"/>
    <w:rsid w:val="00C73AB4"/>
    <w:rsid w:val="00C94EC7"/>
    <w:rsid w:val="00C979C0"/>
    <w:rsid w:val="00CA380F"/>
    <w:rsid w:val="00CC3F42"/>
    <w:rsid w:val="00CC7553"/>
    <w:rsid w:val="00CC796D"/>
    <w:rsid w:val="00CD015F"/>
    <w:rsid w:val="00CD0F88"/>
    <w:rsid w:val="00CD1DFB"/>
    <w:rsid w:val="00CE6230"/>
    <w:rsid w:val="00CF3FCE"/>
    <w:rsid w:val="00CF64CE"/>
    <w:rsid w:val="00D00012"/>
    <w:rsid w:val="00D13EB4"/>
    <w:rsid w:val="00D210F4"/>
    <w:rsid w:val="00D260E1"/>
    <w:rsid w:val="00D40A56"/>
    <w:rsid w:val="00D5119E"/>
    <w:rsid w:val="00D519E1"/>
    <w:rsid w:val="00D53B4A"/>
    <w:rsid w:val="00D63F81"/>
    <w:rsid w:val="00D70F53"/>
    <w:rsid w:val="00D80526"/>
    <w:rsid w:val="00D85B8A"/>
    <w:rsid w:val="00DB18BE"/>
    <w:rsid w:val="00DB23D8"/>
    <w:rsid w:val="00DB4A31"/>
    <w:rsid w:val="00DC4484"/>
    <w:rsid w:val="00DC52F4"/>
    <w:rsid w:val="00DC7F9A"/>
    <w:rsid w:val="00DD7BA9"/>
    <w:rsid w:val="00DF7537"/>
    <w:rsid w:val="00E20B79"/>
    <w:rsid w:val="00E25C49"/>
    <w:rsid w:val="00E32A74"/>
    <w:rsid w:val="00E40AE8"/>
    <w:rsid w:val="00E459F2"/>
    <w:rsid w:val="00E522F3"/>
    <w:rsid w:val="00E53FC4"/>
    <w:rsid w:val="00E54FE8"/>
    <w:rsid w:val="00E60644"/>
    <w:rsid w:val="00E61089"/>
    <w:rsid w:val="00E61B2A"/>
    <w:rsid w:val="00E62622"/>
    <w:rsid w:val="00E63D4F"/>
    <w:rsid w:val="00E711E3"/>
    <w:rsid w:val="00E9052F"/>
    <w:rsid w:val="00E93F5B"/>
    <w:rsid w:val="00E93FD5"/>
    <w:rsid w:val="00EA3FBC"/>
    <w:rsid w:val="00EA506F"/>
    <w:rsid w:val="00EA7A3E"/>
    <w:rsid w:val="00EA7D2A"/>
    <w:rsid w:val="00EB08CB"/>
    <w:rsid w:val="00EB5E96"/>
    <w:rsid w:val="00EC20DF"/>
    <w:rsid w:val="00EC702D"/>
    <w:rsid w:val="00EE0234"/>
    <w:rsid w:val="00EE2607"/>
    <w:rsid w:val="00EE7420"/>
    <w:rsid w:val="00F07F21"/>
    <w:rsid w:val="00F1170A"/>
    <w:rsid w:val="00F17D85"/>
    <w:rsid w:val="00F5507D"/>
    <w:rsid w:val="00F552A0"/>
    <w:rsid w:val="00F6632F"/>
    <w:rsid w:val="00F66545"/>
    <w:rsid w:val="00F813A2"/>
    <w:rsid w:val="00F81EC0"/>
    <w:rsid w:val="00F82147"/>
    <w:rsid w:val="00F82F46"/>
    <w:rsid w:val="00F836D2"/>
    <w:rsid w:val="00F85F1B"/>
    <w:rsid w:val="00F91395"/>
    <w:rsid w:val="00F91FEC"/>
    <w:rsid w:val="00F96F07"/>
    <w:rsid w:val="00F976FC"/>
    <w:rsid w:val="00FB185F"/>
    <w:rsid w:val="00FB6717"/>
    <w:rsid w:val="00FD1AF2"/>
    <w:rsid w:val="00FD41C2"/>
    <w:rsid w:val="00FF1186"/>
    <w:rsid w:val="00FF1230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F8"/>
  </w:style>
  <w:style w:type="paragraph" w:styleId="1">
    <w:name w:val="heading 1"/>
    <w:basedOn w:val="a"/>
    <w:next w:val="a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335F8"/>
    <w:pPr>
      <w:keepNext/>
      <w:jc w:val="center"/>
      <w:outlineLvl w:val="2"/>
    </w:pPr>
    <w:rPr>
      <w:rFonts w:eastAsia="font165"/>
      <w:b/>
      <w:sz w:val="26"/>
    </w:rPr>
  </w:style>
  <w:style w:type="paragraph" w:styleId="4">
    <w:name w:val="heading 4"/>
    <w:basedOn w:val="a"/>
    <w:next w:val="a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5F8"/>
    <w:pPr>
      <w:spacing w:line="280" w:lineRule="exact"/>
      <w:ind w:right="1760"/>
      <w:jc w:val="center"/>
    </w:pPr>
    <w:rPr>
      <w:rFonts w:ascii="font165" w:eastAsia="font165" w:hAnsi="font165"/>
      <w:b/>
      <w:sz w:val="24"/>
    </w:rPr>
  </w:style>
  <w:style w:type="paragraph" w:styleId="a4">
    <w:name w:val="footer"/>
    <w:basedOn w:val="a"/>
    <w:rsid w:val="008335F8"/>
    <w:pPr>
      <w:tabs>
        <w:tab w:val="center" w:pos="4677"/>
        <w:tab w:val="right" w:pos="9355"/>
      </w:tabs>
    </w:pPr>
    <w:rPr>
      <w:rFonts w:eastAsia="font165"/>
      <w:sz w:val="28"/>
    </w:rPr>
  </w:style>
  <w:style w:type="paragraph" w:styleId="20">
    <w:name w:val="Body Text 2"/>
    <w:basedOn w:val="a"/>
    <w:rsid w:val="008335F8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8335F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335F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335F8"/>
    <w:pPr>
      <w:spacing w:after="120"/>
      <w:ind w:left="283"/>
    </w:pPr>
  </w:style>
  <w:style w:type="paragraph" w:styleId="21">
    <w:name w:val="Body Text Indent 2"/>
    <w:basedOn w:val="a"/>
    <w:link w:val="22"/>
    <w:rsid w:val="008335F8"/>
    <w:pPr>
      <w:ind w:firstLine="851"/>
      <w:jc w:val="center"/>
    </w:pPr>
    <w:rPr>
      <w:b/>
      <w:sz w:val="28"/>
    </w:rPr>
  </w:style>
  <w:style w:type="paragraph" w:styleId="30">
    <w:name w:val="Body Text Indent 3"/>
    <w:basedOn w:val="a"/>
    <w:rsid w:val="008335F8"/>
    <w:pPr>
      <w:ind w:firstLine="709"/>
      <w:jc w:val="both"/>
    </w:pPr>
    <w:rPr>
      <w:sz w:val="28"/>
    </w:rPr>
  </w:style>
  <w:style w:type="paragraph" w:customStyle="1" w:styleId="Heading">
    <w:name w:val="Heading"/>
    <w:rsid w:val="004F374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7F60CC"/>
    <w:rPr>
      <w:rFonts w:ascii="font165" w:eastAsia="font165" w:hAnsi="font16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rsid w:val="00141476"/>
    <w:pPr>
      <w:widowControl w:val="0"/>
      <w:snapToGrid w:val="0"/>
      <w:ind w:left="200"/>
      <w:jc w:val="center"/>
    </w:pPr>
    <w:rPr>
      <w:sz w:val="28"/>
    </w:rPr>
  </w:style>
  <w:style w:type="character" w:styleId="aa">
    <w:name w:val="annotation reference"/>
    <w:basedOn w:val="a0"/>
    <w:semiHidden/>
    <w:rsid w:val="00741070"/>
    <w:rPr>
      <w:sz w:val="16"/>
      <w:szCs w:val="16"/>
    </w:rPr>
  </w:style>
  <w:style w:type="paragraph" w:styleId="ab">
    <w:name w:val="annotation text"/>
    <w:basedOn w:val="a"/>
    <w:semiHidden/>
    <w:rsid w:val="00741070"/>
  </w:style>
  <w:style w:type="paragraph" w:styleId="ac">
    <w:name w:val="annotation subject"/>
    <w:basedOn w:val="ab"/>
    <w:next w:val="ab"/>
    <w:semiHidden/>
    <w:rsid w:val="00741070"/>
    <w:rPr>
      <w:b/>
      <w:bCs/>
    </w:rPr>
  </w:style>
  <w:style w:type="character" w:styleId="ad">
    <w:name w:val="Hyperlink"/>
    <w:basedOn w:val="a0"/>
    <w:rsid w:val="00E40AE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060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1327E9"/>
    <w:rPr>
      <w:b/>
      <w:sz w:val="28"/>
    </w:rPr>
  </w:style>
  <w:style w:type="character" w:styleId="af">
    <w:name w:val="Placeholder Text"/>
    <w:basedOn w:val="a0"/>
    <w:uiPriority w:val="99"/>
    <w:semiHidden/>
    <w:rsid w:val="004D72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F8"/>
  </w:style>
  <w:style w:type="paragraph" w:styleId="1">
    <w:name w:val="heading 1"/>
    <w:basedOn w:val="a"/>
    <w:next w:val="a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335F8"/>
    <w:pPr>
      <w:keepNext/>
      <w:jc w:val="center"/>
      <w:outlineLvl w:val="2"/>
    </w:pPr>
    <w:rPr>
      <w:rFonts w:eastAsia="font165"/>
      <w:b/>
      <w:sz w:val="26"/>
    </w:rPr>
  </w:style>
  <w:style w:type="paragraph" w:styleId="4">
    <w:name w:val="heading 4"/>
    <w:basedOn w:val="a"/>
    <w:next w:val="a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5F8"/>
    <w:pPr>
      <w:spacing w:line="280" w:lineRule="exact"/>
      <w:ind w:right="1760"/>
      <w:jc w:val="center"/>
    </w:pPr>
    <w:rPr>
      <w:rFonts w:ascii="font165" w:eastAsia="font165" w:hAnsi="font165"/>
      <w:b/>
      <w:sz w:val="24"/>
    </w:rPr>
  </w:style>
  <w:style w:type="paragraph" w:styleId="a4">
    <w:name w:val="footer"/>
    <w:basedOn w:val="a"/>
    <w:rsid w:val="008335F8"/>
    <w:pPr>
      <w:tabs>
        <w:tab w:val="center" w:pos="4677"/>
        <w:tab w:val="right" w:pos="9355"/>
      </w:tabs>
    </w:pPr>
    <w:rPr>
      <w:rFonts w:eastAsia="font165"/>
      <w:sz w:val="28"/>
    </w:rPr>
  </w:style>
  <w:style w:type="paragraph" w:styleId="20">
    <w:name w:val="Body Text 2"/>
    <w:basedOn w:val="a"/>
    <w:rsid w:val="008335F8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8335F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335F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335F8"/>
    <w:pPr>
      <w:spacing w:after="120"/>
      <w:ind w:left="283"/>
    </w:pPr>
  </w:style>
  <w:style w:type="paragraph" w:styleId="21">
    <w:name w:val="Body Text Indent 2"/>
    <w:basedOn w:val="a"/>
    <w:link w:val="22"/>
    <w:rsid w:val="008335F8"/>
    <w:pPr>
      <w:ind w:firstLine="851"/>
      <w:jc w:val="center"/>
    </w:pPr>
    <w:rPr>
      <w:b/>
      <w:sz w:val="28"/>
    </w:rPr>
  </w:style>
  <w:style w:type="paragraph" w:styleId="30">
    <w:name w:val="Body Text Indent 3"/>
    <w:basedOn w:val="a"/>
    <w:rsid w:val="008335F8"/>
    <w:pPr>
      <w:ind w:firstLine="709"/>
      <w:jc w:val="both"/>
    </w:pPr>
    <w:rPr>
      <w:sz w:val="28"/>
    </w:rPr>
  </w:style>
  <w:style w:type="paragraph" w:customStyle="1" w:styleId="Heading">
    <w:name w:val="Heading"/>
    <w:rsid w:val="004F374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7F60CC"/>
    <w:rPr>
      <w:rFonts w:ascii="font165" w:eastAsia="font165" w:hAnsi="font16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rsid w:val="00141476"/>
    <w:pPr>
      <w:widowControl w:val="0"/>
      <w:snapToGrid w:val="0"/>
      <w:ind w:left="200"/>
      <w:jc w:val="center"/>
    </w:pPr>
    <w:rPr>
      <w:sz w:val="28"/>
    </w:rPr>
  </w:style>
  <w:style w:type="character" w:styleId="aa">
    <w:name w:val="annotation reference"/>
    <w:basedOn w:val="a0"/>
    <w:semiHidden/>
    <w:rsid w:val="00741070"/>
    <w:rPr>
      <w:sz w:val="16"/>
      <w:szCs w:val="16"/>
    </w:rPr>
  </w:style>
  <w:style w:type="paragraph" w:styleId="ab">
    <w:name w:val="annotation text"/>
    <w:basedOn w:val="a"/>
    <w:semiHidden/>
    <w:rsid w:val="00741070"/>
  </w:style>
  <w:style w:type="paragraph" w:styleId="ac">
    <w:name w:val="annotation subject"/>
    <w:basedOn w:val="ab"/>
    <w:next w:val="ab"/>
    <w:semiHidden/>
    <w:rsid w:val="00741070"/>
    <w:rPr>
      <w:b/>
      <w:bCs/>
    </w:rPr>
  </w:style>
  <w:style w:type="character" w:styleId="ad">
    <w:name w:val="Hyperlink"/>
    <w:basedOn w:val="a0"/>
    <w:rsid w:val="00E40AE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060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1327E9"/>
    <w:rPr>
      <w:b/>
      <w:sz w:val="28"/>
    </w:rPr>
  </w:style>
  <w:style w:type="character" w:styleId="af">
    <w:name w:val="Placeholder Text"/>
    <w:basedOn w:val="a0"/>
    <w:uiPriority w:val="99"/>
    <w:semiHidden/>
    <w:rsid w:val="004D7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Региональная энергетическая комиссия</Company>
  <LinksUpToDate>false</LinksUpToDate>
  <CharactersWithSpaces>1731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http://www.recko.ru/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Копеин Валерий Валентинович</dc:creator>
  <cp:lastModifiedBy>user</cp:lastModifiedBy>
  <cp:revision>2</cp:revision>
  <cp:lastPrinted>2013-12-27T06:27:00Z</cp:lastPrinted>
  <dcterms:created xsi:type="dcterms:W3CDTF">2014-12-23T02:36:00Z</dcterms:created>
  <dcterms:modified xsi:type="dcterms:W3CDTF">2014-12-23T02:36:00Z</dcterms:modified>
</cp:coreProperties>
</file>